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b w:val="1"/>
          <w:bCs w:val="1"/>
          <w:sz w:val="42"/>
          <w:szCs w:val="42"/>
          <w:u w:val="single"/>
          <w:rtl w:val="0"/>
        </w:rPr>
        <w:t xml:space="preserve">Public Relations Manager interview questions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center"/>
        <w:rPr>
          <w:b w:val="1"/>
          <w:bCs w:val="1"/>
          <w:sz w:val="42"/>
          <w:szCs w:val="42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This Public Relations Manager interview profile brings together a snapshot of what to look for in candidates with a balanced sample of suitable interview questions.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b w:val="1"/>
          <w:bCs w:val="1"/>
          <w:sz w:val="26"/>
          <w:szCs w:val="26"/>
        </w:rPr>
      </w:pPr>
      <w:r w:rsidDel="00000000" w:rsidR="00000000" w:rsidRPr="00000000">
        <w:rPr>
          <w:b w:val="1"/>
          <w:bCs w:val="1"/>
          <w:sz w:val="26"/>
          <w:szCs w:val="26"/>
          <w:rtl w:val="0"/>
        </w:rPr>
        <w:t xml:space="preserve">Examples of Public Relations Manager interview questions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PR firms do you admire and why?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Which media outlets do you follow?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Talk about the difference between PR and advertising.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choose angles for a story pitch?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media placements are you most proud of?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some affiliate networks you’ve collaborated with and why you chose them.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 you integrate social media with PR?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does PR support content marketing?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present the results of your work?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consider to be your most creative or effective campaign?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would you do if a client or manager disagreed with your PR strategy?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would you define thought leadership?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had to manage negative media attention.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your PR communications were misunderstood by your target audience. How did you handle it?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have you worked with a team to handle a PR crisis?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Who are the current members of your team? What are their respective roles?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Describe a time you trained or mentored a colleague.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do you know about our products/firm? Why do you want to work here?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What’s interesting about our current PR work? What would you improve?</w:t>
      </w:r>
    </w:p>
    <w:p w:rsidR="00000000" w:rsidDel="00000000" w:rsidP="00000000" w:rsidRDefault="00000000" w:rsidRPr="00000000" w14:paraId="0000001C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